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5AAAC" w14:textId="77777777" w:rsidR="00353564" w:rsidRPr="007E6405" w:rsidRDefault="00353564" w:rsidP="00353564">
      <w:pPr>
        <w:pStyle w:val="NoSpacing"/>
        <w:rPr>
          <w:b/>
          <w:bCs/>
          <w:color w:val="000000" w:themeColor="text1"/>
          <w:sz w:val="24"/>
          <w:szCs w:val="24"/>
          <w:lang w:val="en-US"/>
        </w:rPr>
      </w:pPr>
      <w:r w:rsidRPr="007E6405">
        <w:rPr>
          <w:b/>
          <w:bCs/>
          <w:color w:val="000000" w:themeColor="text1"/>
          <w:sz w:val="24"/>
          <w:szCs w:val="24"/>
          <w:lang w:val="en-US"/>
        </w:rPr>
        <w:t>The Relationship between Higher Chronic Opioid Therapy Dose and Specific Personality Traits in Individuals with Chronic Pain</w:t>
      </w:r>
    </w:p>
    <w:p w14:paraId="28616176" w14:textId="77777777" w:rsidR="00353564" w:rsidRDefault="00353564" w:rsidP="00353564">
      <w:pPr>
        <w:pStyle w:val="NoSpacing"/>
        <w:rPr>
          <w:bCs/>
          <w:iCs/>
          <w:lang w:val="en-US"/>
        </w:rPr>
      </w:pPr>
    </w:p>
    <w:p w14:paraId="001C41EF" w14:textId="11814C86" w:rsidR="00353564" w:rsidRPr="00B547E5" w:rsidRDefault="00353564" w:rsidP="00353564">
      <w:pPr>
        <w:pStyle w:val="NoSpacing"/>
        <w:rPr>
          <w:bCs/>
          <w:iCs/>
          <w:lang w:val="en-US"/>
        </w:rPr>
      </w:pPr>
      <w:r w:rsidRPr="00B547E5">
        <w:rPr>
          <w:bCs/>
          <w:iCs/>
          <w:lang w:val="en-US"/>
        </w:rPr>
        <w:t xml:space="preserve">McIntyre A, Mehta S, </w:t>
      </w:r>
      <w:proofErr w:type="spellStart"/>
      <w:r w:rsidRPr="00B547E5">
        <w:rPr>
          <w:bCs/>
          <w:iCs/>
          <w:lang w:val="en-US"/>
        </w:rPr>
        <w:t>Vanderlaan</w:t>
      </w:r>
      <w:proofErr w:type="spellEnd"/>
      <w:r w:rsidRPr="00B547E5">
        <w:rPr>
          <w:bCs/>
          <w:iCs/>
          <w:lang w:val="en-US"/>
        </w:rPr>
        <w:t xml:space="preserve"> D, </w:t>
      </w:r>
      <w:proofErr w:type="spellStart"/>
      <w:r w:rsidRPr="00B547E5">
        <w:rPr>
          <w:bCs/>
          <w:iCs/>
          <w:lang w:val="en-US"/>
        </w:rPr>
        <w:t>Sequeira</w:t>
      </w:r>
      <w:proofErr w:type="spellEnd"/>
      <w:r w:rsidRPr="00B547E5">
        <w:rPr>
          <w:bCs/>
          <w:iCs/>
          <w:lang w:val="en-US"/>
        </w:rPr>
        <w:t xml:space="preserve"> K, </w:t>
      </w:r>
      <w:proofErr w:type="spellStart"/>
      <w:r w:rsidRPr="00B547E5">
        <w:rPr>
          <w:bCs/>
          <w:iCs/>
          <w:lang w:val="en-US"/>
        </w:rPr>
        <w:t>Loh</w:t>
      </w:r>
      <w:proofErr w:type="spellEnd"/>
      <w:r w:rsidRPr="00B547E5">
        <w:rPr>
          <w:bCs/>
          <w:iCs/>
          <w:lang w:val="en-US"/>
        </w:rPr>
        <w:t xml:space="preserve"> E, Teasell R. The Relationship between Higher Chronic Opioid Therapy Dose and Specific Personality Traits in Individuals with Chronic Pain.  </w:t>
      </w:r>
      <w:r w:rsidRPr="00B547E5">
        <w:rPr>
          <w:bCs/>
          <w:iCs/>
          <w:u w:val="single"/>
          <w:lang w:val="en-US"/>
        </w:rPr>
        <w:t>Pain Research and Management</w:t>
      </w:r>
      <w:r w:rsidRPr="00B547E5">
        <w:rPr>
          <w:bCs/>
          <w:iCs/>
          <w:lang w:val="en-US"/>
        </w:rPr>
        <w:t xml:space="preserve"> Volume 2021, Article ID 9946067, 9 pages</w:t>
      </w:r>
    </w:p>
    <w:p w14:paraId="571A2B30" w14:textId="77777777" w:rsidR="00353564" w:rsidRPr="00B547E5" w:rsidRDefault="00353564" w:rsidP="00353564">
      <w:pPr>
        <w:pStyle w:val="NoSpacing"/>
        <w:rPr>
          <w:bCs/>
          <w:iCs/>
          <w:lang w:val="en-US"/>
        </w:rPr>
      </w:pPr>
      <w:r w:rsidRPr="00B547E5">
        <w:rPr>
          <w:bCs/>
          <w:iCs/>
          <w:lang w:val="en-US"/>
        </w:rPr>
        <w:t>https://doi.org/10.1155/2021/9946067.</w:t>
      </w:r>
    </w:p>
    <w:p w14:paraId="35673D33" w14:textId="37AC4C0A" w:rsidR="00EA0C6E" w:rsidRDefault="00EA0C6E" w:rsidP="00353564">
      <w:pPr>
        <w:pStyle w:val="NoSpacing"/>
      </w:pPr>
    </w:p>
    <w:p w14:paraId="722C7A4B" w14:textId="247260E5" w:rsidR="00353564" w:rsidRPr="00353564" w:rsidRDefault="00353564" w:rsidP="00353564">
      <w:pPr>
        <w:pStyle w:val="NoSpacing"/>
        <w:rPr>
          <w:rFonts w:ascii="MinionPro-Regular2" w:hAnsi="MinionPro-Regular2" w:cs="MinionPro-Regular2"/>
          <w:sz w:val="24"/>
          <w:szCs w:val="24"/>
        </w:rPr>
      </w:pPr>
      <w:r>
        <w:rPr>
          <w:sz w:val="24"/>
          <w:szCs w:val="24"/>
          <w:lang w:val="en-US"/>
        </w:rPr>
        <w:t>This</w:t>
      </w:r>
      <w:r>
        <w:rPr>
          <w:sz w:val="24"/>
          <w:szCs w:val="24"/>
          <w:lang w:val="en-US"/>
        </w:rPr>
        <w:t xml:space="preserve"> study examined</w:t>
      </w:r>
      <w:r w:rsidRPr="006542F8">
        <w:rPr>
          <w:sz w:val="24"/>
          <w:szCs w:val="24"/>
          <w:lang w:val="en-US"/>
        </w:rPr>
        <w:t xml:space="preserve"> the relationship between opioid use and specific personality traits among individuals with chronic pain stratified by morphine equivalent doses (MEQ). Despite management with recommended nonpharmacologic and pharmacologic treatments, many individuals with chronic pain struggle to </w:t>
      </w:r>
      <w:r>
        <w:rPr>
          <w:sz w:val="24"/>
          <w:szCs w:val="24"/>
          <w:lang w:val="en-US"/>
        </w:rPr>
        <w:t xml:space="preserve">try to </w:t>
      </w:r>
      <w:r w:rsidRPr="006542F8">
        <w:rPr>
          <w:sz w:val="24"/>
          <w:szCs w:val="24"/>
          <w:lang w:val="en-US"/>
        </w:rPr>
        <w:t>reestablish their premorbid level of activity and productivity. Individuals in these circumstances may experience high levels of stress and dysphoria when faced with pain-related limitations and may more aggressively pursue treatment for unrelenting chronic pain including opioids.</w:t>
      </w:r>
      <w:r>
        <w:rPr>
          <w:sz w:val="24"/>
          <w:szCs w:val="24"/>
          <w:lang w:val="en-US"/>
        </w:rPr>
        <w:t xml:space="preserve">  </w:t>
      </w:r>
      <w:r w:rsidRPr="006542F8">
        <w:rPr>
          <w:rFonts w:ascii="MinionPro-Regular2" w:hAnsi="MinionPro-Regular2" w:cs="MinionPro-Regular2"/>
          <w:sz w:val="24"/>
          <w:szCs w:val="24"/>
        </w:rPr>
        <w:t>We were interested in whether the same personality factors (</w:t>
      </w:r>
      <w:r>
        <w:rPr>
          <w:rFonts w:ascii="MinionPro-Regular2" w:hAnsi="MinionPro-Regular2" w:cs="MinionPro-Regular2"/>
          <w:sz w:val="24"/>
          <w:szCs w:val="24"/>
        </w:rPr>
        <w:t>anxiety sensitivity</w:t>
      </w:r>
      <w:r w:rsidRPr="006542F8">
        <w:rPr>
          <w:rFonts w:ascii="MinionPro-Regular2" w:hAnsi="MinionPro-Regular2" w:cs="MinionPro-Regular2"/>
          <w:sz w:val="24"/>
          <w:szCs w:val="24"/>
        </w:rPr>
        <w:t xml:space="preserve"> and</w:t>
      </w:r>
      <w:r>
        <w:rPr>
          <w:rFonts w:ascii="MinionPro-Regular2" w:hAnsi="MinionPro-Regular2" w:cs="MinionPro-Regular2"/>
          <w:sz w:val="24"/>
          <w:szCs w:val="24"/>
        </w:rPr>
        <w:t xml:space="preserve"> experiential avoidance</w:t>
      </w:r>
      <w:r w:rsidRPr="006542F8">
        <w:rPr>
          <w:rFonts w:ascii="MinionPro-Regular2" w:hAnsi="MinionPro-Regular2" w:cs="MinionPro-Regular2"/>
          <w:sz w:val="24"/>
          <w:szCs w:val="24"/>
        </w:rPr>
        <w:t>) that significantly influence</w:t>
      </w:r>
      <w:r>
        <w:rPr>
          <w:rFonts w:ascii="MinionPro-Regular2" w:hAnsi="MinionPro-Regular2" w:cs="MinionPro-Regular2"/>
          <w:sz w:val="24"/>
          <w:szCs w:val="24"/>
        </w:rPr>
        <w:t>d</w:t>
      </w:r>
      <w:r w:rsidRPr="006542F8">
        <w:rPr>
          <w:rFonts w:ascii="MinionPro-Regular2" w:hAnsi="MinionPro-Regular2" w:cs="MinionPro-Regular2"/>
          <w:sz w:val="24"/>
          <w:szCs w:val="24"/>
        </w:rPr>
        <w:t xml:space="preserve"> chronic pain disability and mood are also related to opioid analgesic dosage.</w:t>
      </w:r>
      <w:r>
        <w:rPr>
          <w:rFonts w:ascii="MinionPro-Regular2" w:hAnsi="MinionPro-Regular2" w:cs="MinionPro-Regular2"/>
          <w:sz w:val="24"/>
          <w:szCs w:val="24"/>
        </w:rPr>
        <w:t xml:space="preserve">  </w:t>
      </w:r>
      <w:r w:rsidRPr="006542F8">
        <w:rPr>
          <w:rFonts w:ascii="MinionPro-Regular2" w:hAnsi="MinionPro-Regular2" w:cs="MinionPro-Regular2"/>
          <w:sz w:val="24"/>
          <w:szCs w:val="24"/>
        </w:rPr>
        <w:t>Therefore, the</w:t>
      </w:r>
      <w:r>
        <w:rPr>
          <w:rFonts w:ascii="MinionPro-Regular2" w:hAnsi="MinionPro-Regular2" w:cs="MinionPro-Regular2"/>
          <w:sz w:val="24"/>
          <w:szCs w:val="24"/>
        </w:rPr>
        <w:t xml:space="preserve"> </w:t>
      </w:r>
      <w:r w:rsidRPr="006542F8">
        <w:rPr>
          <w:rFonts w:ascii="MinionPro-Regular2" w:hAnsi="MinionPro-Regular2" w:cs="MinionPro-Regular2"/>
          <w:sz w:val="24"/>
          <w:szCs w:val="24"/>
        </w:rPr>
        <w:t>purpose was to evaluate the relationship between opioid dosage and these same problematic personality traits as well as psychosocial variables among individuals with chronic pain stratified by morphine equivalent doses (i.e., 0 mg, 1–89 mg, and 90+ mg MEQ).</w:t>
      </w:r>
    </w:p>
    <w:p w14:paraId="061C7D56" w14:textId="77777777" w:rsidR="00353564" w:rsidRDefault="00353564" w:rsidP="00353564">
      <w:pPr>
        <w:pStyle w:val="NoSpacing"/>
        <w:rPr>
          <w:sz w:val="24"/>
          <w:szCs w:val="24"/>
          <w:lang w:val="en-US"/>
        </w:rPr>
      </w:pPr>
    </w:p>
    <w:p w14:paraId="582D7E52" w14:textId="35D34C22" w:rsidR="00353564" w:rsidRPr="006542F8" w:rsidRDefault="00353564" w:rsidP="00353564">
      <w:pPr>
        <w:pStyle w:val="NoSpacing"/>
        <w:rPr>
          <w:sz w:val="24"/>
          <w:szCs w:val="24"/>
          <w:lang w:val="en-US"/>
        </w:rPr>
      </w:pPr>
      <w:r w:rsidRPr="006542F8">
        <w:rPr>
          <w:sz w:val="24"/>
          <w:szCs w:val="24"/>
          <w:lang w:val="en-US"/>
        </w:rPr>
        <w:t xml:space="preserve">215 individuals (64.2% female) were </w:t>
      </w:r>
      <w:r>
        <w:rPr>
          <w:sz w:val="24"/>
          <w:szCs w:val="24"/>
          <w:lang w:val="en-US"/>
        </w:rPr>
        <w:t>recruited from a chronic pain clinic</w:t>
      </w:r>
      <w:r w:rsidRPr="006542F8">
        <w:rPr>
          <w:sz w:val="24"/>
          <w:szCs w:val="24"/>
          <w:lang w:val="en-US"/>
        </w:rPr>
        <w:t xml:space="preserve"> with a mean age of 52.7 ± 11.7 years and time since pain onset of 14.1 ± 10.2 years (range 1–45).</w:t>
      </w:r>
      <w:r>
        <w:rPr>
          <w:sz w:val="24"/>
          <w:szCs w:val="24"/>
          <w:lang w:val="en-US"/>
        </w:rPr>
        <w:t xml:space="preserve">  </w:t>
      </w:r>
      <w:r w:rsidRPr="006542F8">
        <w:rPr>
          <w:sz w:val="24"/>
          <w:szCs w:val="24"/>
          <w:lang w:val="en-US"/>
        </w:rPr>
        <w:t>After controlling for gender, time</w:t>
      </w:r>
      <w:r>
        <w:rPr>
          <w:sz w:val="24"/>
          <w:szCs w:val="24"/>
          <w:lang w:val="en-US"/>
        </w:rPr>
        <w:t xml:space="preserve"> </w:t>
      </w:r>
      <w:r w:rsidRPr="006542F8">
        <w:rPr>
          <w:sz w:val="24"/>
          <w:szCs w:val="24"/>
          <w:lang w:val="en-US"/>
        </w:rPr>
        <w:t>since pain onset, and average pain severity, patients with MEQ 90+ mg had significantly higher scores for experiential avoidance and anxiety sensitivity in addition to</w:t>
      </w:r>
      <w:r>
        <w:rPr>
          <w:sz w:val="24"/>
          <w:szCs w:val="24"/>
          <w:lang w:val="en-US"/>
        </w:rPr>
        <w:t xml:space="preserve"> reports of</w:t>
      </w:r>
      <w:r w:rsidRPr="006542F8">
        <w:rPr>
          <w:sz w:val="24"/>
          <w:szCs w:val="24"/>
          <w:lang w:val="en-US"/>
        </w:rPr>
        <w:t xml:space="preserve"> increased pain interference, greater depressive and anxiety symptoms, more dysfunctional coping, and poorer QoL than those with MEQ 1–89 mg or MEQ 0 mg. </w:t>
      </w:r>
      <w:r>
        <w:rPr>
          <w:sz w:val="24"/>
          <w:szCs w:val="24"/>
          <w:lang w:val="en-US"/>
        </w:rPr>
        <w:t xml:space="preserve"> Th</w:t>
      </w:r>
      <w:r w:rsidRPr="006542F8">
        <w:rPr>
          <w:sz w:val="24"/>
          <w:szCs w:val="24"/>
          <w:lang w:val="en-US"/>
        </w:rPr>
        <w:t xml:space="preserve">ese maladaptive personality traits may help to explain </w:t>
      </w:r>
      <w:r>
        <w:rPr>
          <w:sz w:val="24"/>
          <w:szCs w:val="24"/>
          <w:lang w:val="en-US"/>
        </w:rPr>
        <w:t>why and how</w:t>
      </w:r>
      <w:r w:rsidRPr="006542F8">
        <w:rPr>
          <w:sz w:val="24"/>
          <w:szCs w:val="24"/>
          <w:lang w:val="en-US"/>
        </w:rPr>
        <w:t xml:space="preserve"> individuals with chronic pain utilize higher doses of opioid analgesics</w:t>
      </w:r>
      <w:r>
        <w:rPr>
          <w:sz w:val="24"/>
          <w:szCs w:val="24"/>
          <w:lang w:val="en-US"/>
        </w:rPr>
        <w:t xml:space="preserve"> in that these individuals have trouble coping, not so much with the pain intensity, but rather </w:t>
      </w:r>
      <w:r>
        <w:rPr>
          <w:sz w:val="24"/>
          <w:szCs w:val="24"/>
          <w:lang w:val="en-US"/>
        </w:rPr>
        <w:t xml:space="preserve">with </w:t>
      </w:r>
      <w:r>
        <w:rPr>
          <w:sz w:val="24"/>
          <w:szCs w:val="24"/>
          <w:lang w:val="en-US"/>
        </w:rPr>
        <w:t xml:space="preserve">how the pain is interfering with their lives, </w:t>
      </w:r>
      <w:proofErr w:type="gramStart"/>
      <w:r>
        <w:rPr>
          <w:sz w:val="24"/>
          <w:szCs w:val="24"/>
          <w:lang w:val="en-US"/>
        </w:rPr>
        <w:t>i.e.</w:t>
      </w:r>
      <w:proofErr w:type="gramEnd"/>
      <w:r>
        <w:rPr>
          <w:sz w:val="24"/>
          <w:szCs w:val="24"/>
          <w:lang w:val="en-US"/>
        </w:rPr>
        <w:t xml:space="preserve"> slowing them down and interfering with goals and tasks</w:t>
      </w:r>
      <w:r w:rsidRPr="006542F8">
        <w:rPr>
          <w:sz w:val="24"/>
          <w:szCs w:val="24"/>
          <w:lang w:val="en-US"/>
        </w:rPr>
        <w:t>.</w:t>
      </w:r>
      <w:r>
        <w:rPr>
          <w:sz w:val="24"/>
          <w:szCs w:val="24"/>
          <w:lang w:val="en-US"/>
        </w:rPr>
        <w:t xml:space="preserve">  It should come as no surprise that narcotic analgesics are more likely to be used in a higher dose </w:t>
      </w:r>
      <w:proofErr w:type="gramStart"/>
      <w:r>
        <w:rPr>
          <w:sz w:val="24"/>
          <w:szCs w:val="24"/>
          <w:lang w:val="en-US"/>
        </w:rPr>
        <w:t>in an attempt to</w:t>
      </w:r>
      <w:proofErr w:type="gramEnd"/>
      <w:r>
        <w:rPr>
          <w:sz w:val="24"/>
          <w:szCs w:val="24"/>
          <w:lang w:val="en-US"/>
        </w:rPr>
        <w:t xml:space="preserve"> overcome the pain and reestablish a more “normal” lifestyle; these are patients who are going to have trouble coping, experience greater pain interference, a perception of lower quality of life and higher levels of anxiety and depression with chronic pain.</w:t>
      </w:r>
    </w:p>
    <w:p w14:paraId="6453FE9B" w14:textId="77777777" w:rsidR="00353564" w:rsidRDefault="00353564" w:rsidP="00353564">
      <w:pPr>
        <w:pStyle w:val="NoSpacing"/>
        <w:rPr>
          <w:sz w:val="24"/>
          <w:szCs w:val="24"/>
          <w:lang w:val="en-US"/>
        </w:rPr>
      </w:pPr>
    </w:p>
    <w:p w14:paraId="67EDF146" w14:textId="77777777" w:rsidR="00353564" w:rsidRDefault="00353564"/>
    <w:sectPr w:rsidR="003535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2">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64"/>
    <w:rsid w:val="00223E1C"/>
    <w:rsid w:val="00353564"/>
    <w:rsid w:val="00EA0C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43F7"/>
  <w15:chartTrackingRefBased/>
  <w15:docId w15:val="{18119B8A-A6C3-4F22-B623-7DE18C90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3564"/>
    <w:pPr>
      <w:spacing w:after="0" w:line="240" w:lineRule="auto"/>
    </w:pPr>
  </w:style>
  <w:style w:type="character" w:customStyle="1" w:styleId="NoSpacingChar">
    <w:name w:val="No Spacing Char"/>
    <w:link w:val="NoSpacing"/>
    <w:uiPriority w:val="1"/>
    <w:rsid w:val="0035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William Teasell</dc:creator>
  <cp:keywords/>
  <dc:description/>
  <cp:lastModifiedBy>Robert William Teasell</cp:lastModifiedBy>
  <cp:revision>1</cp:revision>
  <dcterms:created xsi:type="dcterms:W3CDTF">2021-08-05T01:47:00Z</dcterms:created>
  <dcterms:modified xsi:type="dcterms:W3CDTF">2021-08-05T02:00:00Z</dcterms:modified>
</cp:coreProperties>
</file>